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Gas</w:t>
      </w:r>
    </w:p>
    <w:p>
      <w:pPr/>
      <w:r>
        <w:rPr/>
        <w:t xml:space="preserve">für unterkellerte Gebäude</w:t>
      </w:r>
    </w:p>
    <w:p>
      <w:pPr/>
      <w:r>
        <w:rPr/>
        <w:t xml:space="preserve">Gas-Hauseinführungskombination mit Gasarmatur Fabrikat Schuck DN 80 zum Einsatz in Kernbohrungen oder Futterrohren Øi 150 mm.</w:t>
      </w:r>
    </w:p>
    <w:p/>
    <w:p>
      <w:pPr/>
      <w:r>
        <w:rPr/>
        <w:t xml:space="preserve">Maße: Kernbohrung/Futterrohr Øi: 150 mm; Wandstärke: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Gas</dc:title>
  <dc:description/>
  <dc:subject/>
  <cp:keywords/>
  <cp:category/>
  <cp:lastModifiedBy/>
  <dcterms:created xsi:type="dcterms:W3CDTF">2024-04-18T11:16:53+02:00</dcterms:created>
  <dcterms:modified xsi:type="dcterms:W3CDTF">2024-04-18T11:16:53+02:00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