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Membran-Injektionssystem</w:t>
      </w:r>
    </w:p>
    <w:p>
      <w:pPr/>
      <w:r>
        <w:rPr/>
        <w:t xml:space="preserve">für Gebäude mit Keller</w:t>
      </w:r>
    </w:p>
    <w:p>
      <w:pPr/>
      <w:r>
        <w:rPr/>
        <w:t xml:space="preserve">Von der Gebäudeinnenseite montierbare Gebäudeeinführung für den grabenlosen Hausanschluss. Verwendbar auch für ungesteuerte Erdraketen in Verbindung mit Vortriebsrohren Øa 63 mm.</w:t>
      </w:r>
    </w:p>
    <w:p/>
    <w:p>
      <w:pPr/>
      <w:r>
        <w:rPr/>
        <w:t xml:space="preserve">Maße: für Kernbohrungen: Øi 99 - 103 mm; für Wandstärken: 240 - 600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Frontplatte: glasfaserverstärktes Polyamid; Dichtgummi, Flansch, Dichteinsatz und Gegenlager: EPDM; Rohr: PVC-U; Schrauben und Unterlegscheiben: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Wandstärke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keine Tiefbauarbeiten auf dem Grundstück; Universalhauseinführung mit Membran-Injektionssystem für Bohrungen in den gängigsten Wandarten; kontrollierter Harzaustritt durch geschlitzten Membranschlauch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Membran-Injektionssystem</dc:title>
  <dc:description/>
  <dc:subject/>
  <cp:keywords/>
  <cp:category/>
  <cp:lastModifiedBy/>
  <dcterms:created xsi:type="dcterms:W3CDTF">2024-04-25T11:41:50+02:00</dcterms:created>
  <dcterms:modified xsi:type="dcterms:W3CDTF">2024-04-25T11:41:50+02:00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