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Double wall insert</w:t>
      </w:r>
    </w:p>
    <w:p>
      <w:pPr/>
      <w:r>
        <w:rPr/>
        <w:t xml:space="preserve">adjustable length, for setting in concrete</w:t>
      </w:r>
    </w:p>
    <w:p>
      <w:pPr/>
      <w:r>
        <w:rPr/>
        <w:t xml:space="preserve">Double wall insert for installation flush with formwork, used for the gastight and watertight connection on both sides of system seals for cables and cable ducts. Package formation is possible on site. Suitable for use in double walls/element walls.</w:t>
      </w:r>
    </w:p>
    <w:p/>
    <w:p>
      <w:pPr/>
      <w:r>
        <w:rPr/>
        <w:t xml:space="preserve">Dimensions: Frame dimensions: 220x 220 mm; Centre distance: 210 mm; Minimum wall thickness: 200 mm</w:t>
      </w:r>
    </w:p>
    <w:p>
      <w:pPr>
        <w:spacing w:before="40" w:after="80"/>
      </w:pPr>
      <w:r>
        <w:rPr>
          <w:rFonts w:ascii="Arial" w:hAnsi="Arial" w:eastAsia="Arial" w:cs="Arial"/>
          <w:sz w:val="20"/>
          <w:szCs w:val="20"/>
        </w:rPr>
        <w:t xml:space="preserve">Material: Wall insert: ABS with TPE 3-ribbed seal; Adapter pipe: PVC; Clamping strap: Steel St sn (W1); Closing cover: ABS with TPE seal</w:t>
      </w:r>
    </w:p>
    <w:p>
      <w:pPr>
        <w:spacing w:before="40" w:after="80"/>
      </w:pPr>
      <w:r>
        <w:rPr>
          <w:rFonts w:ascii="Arial" w:hAnsi="Arial" w:eastAsia="Arial" w:cs="Arial"/>
          <w:sz w:val="20"/>
          <w:szCs w:val="20"/>
        </w:rPr>
        <w:t xml:space="preserve">Application range: Waterproof concrete stress class 1 and 2</w:t>
      </w:r>
    </w:p>
    <w:p>
      <w:pPr>
        <w:spacing w:before="40" w:after="80"/>
      </w:pPr>
      <w:r>
        <w:rPr>
          <w:rFonts w:ascii="Arial" w:hAnsi="Arial" w:eastAsia="Arial" w:cs="Arial"/>
          <w:sz w:val="20"/>
          <w:szCs w:val="20"/>
        </w:rPr>
        <w:t xml:space="preserve">Tightness: gastight and watertight to 2.5 bar; radon tight</w:t>
      </w:r>
    </w:p>
    <w:p/>
    <w:p>
      <w:pPr>
        <w:spacing w:before="40" w:after="80"/>
      </w:pPr>
      <w:r>
        <w:rPr>
          <w:rFonts w:ascii="Arial" w:hAnsi="Arial" w:eastAsia="Arial" w:cs="Arial"/>
          <w:sz w:val="20"/>
          <w:szCs w:val="20"/>
        </w:rPr>
        <w:t xml:space="preserve">Features: Stepless adjustment to the required wall thickness on site; In total, three spray applications of 3-ribbed seal are applied to create a pressure-tight seal with the concrete; Quality mark on both sides: sealed ex works. Option to check for accidental or unauthorised opening of the closing cover</w:t>
      </w:r>
    </w:p>
    <w:p>
      <w:pPr>
        <w:spacing w:before="40" w:after="80"/>
      </w:pPr>
      <w:r>
        <w:rPr>
          <w:rFonts w:ascii="Arial" w:hAnsi="Arial" w:eastAsia="Arial" w:cs="Arial"/>
          <w:sz w:val="20"/>
          <w:szCs w:val="20"/>
        </w:rPr>
        <w:t xml:space="preserve">Article Code: HSI150 K2 Varia</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Double wall insert</dc:title>
  <dc:description/>
  <dc:subject/>
  <cp:keywords/>
  <cp:category/>
  <cp:lastModifiedBy/>
  <dcterms:created xsi:type="dcterms:W3CDTF">2024-07-03T07:22:28+02:00</dcterms:created>
  <dcterms:modified xsi:type="dcterms:W3CDTF">2024-07-03T07:22:28+02:00</dcterms:modified>
</cp:coreProperties>
</file>

<file path=docProps/custom.xml><?xml version="1.0" encoding="utf-8"?>
<Properties xmlns="http://schemas.openxmlformats.org/officeDocument/2006/custom-properties" xmlns:vt="http://schemas.openxmlformats.org/officeDocument/2006/docPropsVTypes"/>
</file>