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Wall collar</w:t>
      </w:r>
    </w:p>
    <w:p>
      <w:pPr/>
      <w:r>
        <w:rPr/>
        <w:t xml:space="preserve"/>
      </w:r>
    </w:p>
    <w:p>
      <w:pPr/>
      <w:r>
        <w:rPr/>
        <w:t xml:space="preserve">Water barrier flange for water pressure-tight integration of pipelines in floor slabs.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Water barrier flange: EPDM; Clamping straps: W2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HMK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Wall collar</dc:title>
  <dc:description/>
  <dc:subject/>
  <cp:keywords/>
  <cp:category/>
  <cp:lastModifiedBy/>
  <dcterms:created xsi:type="dcterms:W3CDTF">2024-07-03T07:42:03+02:00</dcterms:created>
  <dcterms:modified xsi:type="dcterms:W3CDTF">2024-07-03T07:42:03+02:00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