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DiSan</w:t>
      </w:r>
    </w:p>
    <w:p>
      <w:pPr/>
      <w:r>
        <w:rPr/>
        <w:t xml:space="preserve">granulated, mineral sand sealant</w:t>
      </w:r>
    </w:p>
    <w:p>
      <w:pPr/>
      <w:r>
        <w:rPr/>
        <w:t xml:space="preserve">Granulated, mineral sand sealant as a renovation solution for subsequent waterproofing of substations.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mineral compound made from various sands and bentonite with optimal grain size 0/2 mm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after contact with water it forms a highly plastic mixture, which provides a durable sealant for exterior areas.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DiSan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DiSan</dc:title>
  <dc:description/>
  <dc:subject/>
  <cp:keywords/>
  <cp:category/>
  <cp:lastModifiedBy/>
  <dcterms:created xsi:type="dcterms:W3CDTF">2024-07-03T07:35:39+02:00</dcterms:created>
  <dcterms:modified xsi:type="dcterms:W3CDTF">2024-07-03T07:35:39+02:00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