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Above-ground building entry</w:t>
      </w:r>
    </w:p>
    <w:p>
      <w:pPr/>
      <w:r>
        <w:rPr/>
        <w:t xml:space="preserve">for glass fibre empty conduits of 7 - 12 mm</w:t>
      </w:r>
    </w:p>
    <w:p>
      <w:pPr/>
      <w:r>
        <w:rPr/>
        <w:t xml:space="preserve">Features: Universal building entry for drill holes in the most common types of wall. Enables horizontal or angled installation up to a 45° angle. Low-impact sealing of fibre optic cables by means of sealant.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Wall terminator element: Flame-retardant polycarbonate; Pipe fastening ring: PA; Pipe fastening clip: PC; Screws: stainless steel V2A (AISI 304L)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2LINE OHE 1x7-12 SET10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Above-ground building entry</dc:title>
  <dc:description/>
  <dc:subject/>
  <cp:keywords/>
  <cp:category/>
  <cp:lastModifiedBy/>
  <dcterms:created xsi:type="dcterms:W3CDTF">2024-07-03T14:13:40+02:00</dcterms:created>
  <dcterms:modified xsi:type="dcterms:W3CDTF">2024-07-03T14:13:40+02:00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