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Joint annulaire en caoutchouc individuel</w:t>
      </w:r>
    </w:p>
    <w:p>
      <w:pPr/>
      <w:r>
        <w:rPr/>
        <w:t xml:space="preserve">avec technologie de bagues segmentées</w:t>
      </w:r>
    </w:p>
    <w:p>
      <w:pPr/>
      <w:r>
        <w:rPr/>
        <w:t xml:space="preserve">Pour étanchement de câbles dans carottages ou gaines. Version segmentée pour étanchement de câbles nouvellement installés ou déjà posés. Le nombre et le diamètre des câbles sont déterminés par le client.</w:t>
      </w:r>
    </w:p>
    <w:p/>
    <w:p>
      <w:pPr/>
      <w:r>
        <w:rPr/>
        <w:t xml:space="preserve">Dimensions: Largeur d'étanchement : 40 mm; Plaques de presse : 5 mm; Fournies pour carottages/gaines de Ø : 50 - 200 mm</w:t>
      </w:r>
    </w:p>
    <w:p>
      <w:pPr>
        <w:spacing w:before="40" w:after="80"/>
      </w:pPr>
      <w:r>
        <w:rPr>
          <w:rFonts w:ascii="Arial" w:hAnsi="Arial" w:eastAsia="Arial" w:cs="Arial"/>
          <w:sz w:val="20"/>
          <w:szCs w:val="20"/>
        </w:rPr>
        <w:t xml:space="preserve">Matériau: Plaques de presse, vis, écrous et rondelles : acier inoxydable AISI 304L ou AISI 316L; Caoutchouc : EPDM ou NBR</w:t>
      </w:r>
    </w:p>
    <w:p>
      <w:pPr>
        <w:spacing w:before="40" w:after="80"/>
      </w:pPr>
      <w:r>
        <w:rPr>
          <w:rFonts w:ascii="Arial" w:hAnsi="Arial" w:eastAsia="Arial" w:cs="Arial"/>
          <w:sz w:val="20"/>
          <w:szCs w:val="20"/>
        </w:rPr>
        <w:t xml:space="preserve">Domaine d'application: béton étanche classe de sollicitation 1 et 2</w:t>
      </w:r>
    </w:p>
    <w:p>
      <w:pPr>
        <w:spacing w:before="40" w:after="80"/>
      </w:pPr>
      <w:r>
        <w:rPr>
          <w:rFonts w:ascii="Arial" w:hAnsi="Arial" w:eastAsia="Arial" w:cs="Arial"/>
          <w:sz w:val="20"/>
          <w:szCs w:val="20"/>
        </w:rPr>
        <w:t xml:space="preserve">Étanchéité: étanche au gaz et à l'eau; Étanchéité au Radon</w:t>
      </w:r>
    </w:p>
    <w:p/>
    <w:p>
      <w:pPr>
        <w:spacing w:before="40" w:after="80"/>
      </w:pPr>
      <w:r>
        <w:rPr>
          <w:rFonts w:ascii="Arial" w:hAnsi="Arial" w:eastAsia="Arial" w:cs="Arial"/>
          <w:sz w:val="20"/>
          <w:szCs w:val="20"/>
        </w:rPr>
        <w:t xml:space="preserve">Propriétés: Fabrication personnalisée en fonction d'exigences spécifiques; Technologie de bagues segmentées pour adaptation à trois ou cinq diamètres différents sur place</w:t>
      </w:r>
    </w:p>
    <w:p>
      <w:pPr>
        <w:spacing w:before="40" w:after="80"/>
      </w:pPr>
      <w:r>
        <w:rPr>
          <w:rFonts w:ascii="Arial" w:hAnsi="Arial" w:eastAsia="Arial" w:cs="Arial"/>
          <w:sz w:val="20"/>
          <w:szCs w:val="20"/>
        </w:rPr>
        <w:t xml:space="preserve">Code d‘article: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Produit: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Joint annulaire en caoutchouc individuel</dc:title>
  <dc:description/>
  <dc:subject/>
  <cp:keywords/>
  <cp:category/>
  <cp:lastModifiedBy/>
  <dcterms:created xsi:type="dcterms:W3CDTF">2024-07-03T07:32:46+02:00</dcterms:created>
  <dcterms:modified xsi:type="dcterms:W3CDTF">2024-07-03T07:32:46+02:00</dcterms:modified>
</cp:coreProperties>
</file>

<file path=docProps/custom.xml><?xml version="1.0" encoding="utf-8"?>
<Properties xmlns="http://schemas.openxmlformats.org/officeDocument/2006/custom-properties" xmlns:vt="http://schemas.openxmlformats.org/officeDocument/2006/docPropsVTypes"/>
</file>