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Individualna prstenasta brtva</w:t>
      </w:r>
    </w:p>
    <w:p>
      <w:pPr/>
      <w:r>
        <w:rPr/>
        <w:t xml:space="preserve">s tehnologijom segmentnih prstena</w:t>
      </w:r>
    </w:p>
    <w:p>
      <w:pPr/>
      <w:r>
        <w:rPr/>
        <w:t xml:space="preserve">Za brtvljenje kabela u krunskim provrtima ili proturnim cijevima. Razdijeljena izvedba za brtvljenje kabela koji se trebaju postaviti ili su već postavljeni. Broj i promjer kabela moguće je posebno odabrati.</w:t>
      </w:r>
    </w:p>
    <w:p/>
    <w:p>
      <w:pPr/>
      <w:r>
        <w:rPr/>
        <w:t xml:space="preserve">Dimenzije: Širina brtvljenja: 40 mm; Pritezne ploče: 5 mm; isporučuje se za krunske provrte/proturne cijevi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Pritezne ploče, vijci, matice i ploče: Nehrđajući čelik V2A (AISI 304L) ili V4A (AISI 316L); Guma: EPDM ili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vodotijesno; otporno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individualna izrada prema vrsti zahtjeva; Tehnologija segmentnih prstena za podešavanje tri, odnosno pet različitih promjera cijevi na licu mjesta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Individualna prstenasta brtva</dc:title>
  <dc:description/>
  <dc:subject/>
  <cp:keywords/>
  <cp:category/>
  <cp:lastModifiedBy/>
  <dcterms:created xsi:type="dcterms:W3CDTF">2024-05-18T13:16:43+02:00</dcterms:created>
  <dcterms:modified xsi:type="dcterms:W3CDTF">2024-05-18T13:16:43+02:00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